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Общинските училища (тези, за които имаме данни, че са с общинско финансиране) са разположени преимуществено върху имоти общинска публична и общинска частна собственост. За 7 от тях собствеността на имотите върху които са разположени в КККР е със запис срещу вид собственост “</w:t>
      </w:r>
      <w:r w:rsidDel="00000000" w:rsidR="00000000" w:rsidRPr="00000000">
        <w:rPr>
          <w:b w:val="1"/>
          <w:rtl w:val="0"/>
        </w:rPr>
        <w:t xml:space="preserve">няма данни</w:t>
      </w:r>
      <w:r w:rsidDel="00000000" w:rsidR="00000000" w:rsidRPr="00000000">
        <w:rPr>
          <w:rtl w:val="0"/>
        </w:rPr>
        <w:t xml:space="preserve">”.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Това са следните училища: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86 ОУ Св. Климент Охридски</w:t>
      </w:r>
      <w:r w:rsidDel="00000000" w:rsidR="00000000" w:rsidRPr="00000000">
        <w:rPr>
          <w:rtl w:val="0"/>
        </w:rPr>
        <w:t xml:space="preserve">, с. Владая, ул. Брезова гора №2 </w:t>
      </w:r>
    </w:p>
    <w:p w:rsidR="00000000" w:rsidDel="00000000" w:rsidP="00000000" w:rsidRDefault="00000000" w:rsidRPr="00000000" w14:paraId="00000005">
      <w:pPr>
        <w:ind w:left="0" w:firstLine="720"/>
        <w:jc w:val="both"/>
        <w:rPr/>
      </w:pPr>
      <w:r w:rsidDel="00000000" w:rsidR="00000000" w:rsidRPr="00000000">
        <w:rPr>
          <w:rtl w:val="0"/>
        </w:rPr>
        <w:t xml:space="preserve">(район Витоша)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64 ОУ Цар Симеон Велики</w:t>
      </w:r>
      <w:r w:rsidDel="00000000" w:rsidR="00000000" w:rsidRPr="00000000">
        <w:rPr>
          <w:rtl w:val="0"/>
        </w:rPr>
        <w:t xml:space="preserve">, кв. Симеоново, ул. Симеоновска №1</w:t>
      </w:r>
    </w:p>
    <w:p w:rsidR="00000000" w:rsidDel="00000000" w:rsidP="00000000" w:rsidRDefault="00000000" w:rsidRPr="00000000" w14:paraId="00000007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(район Витоша)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33 ОУ Санкт Петербург,</w:t>
      </w:r>
      <w:r w:rsidDel="00000000" w:rsidR="00000000" w:rsidRPr="00000000">
        <w:rPr>
          <w:rtl w:val="0"/>
        </w:rPr>
        <w:t xml:space="preserve"> ж.к. Люлин III,  ул. 309 №8 </w:t>
      </w:r>
    </w:p>
    <w:p w:rsidR="00000000" w:rsidDel="00000000" w:rsidP="00000000" w:rsidRDefault="00000000" w:rsidRPr="00000000" w14:paraId="00000009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(район Люлин)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96 СОУ Лев Николаевич Толстой</w:t>
      </w:r>
      <w:r w:rsidDel="00000000" w:rsidR="00000000" w:rsidRPr="00000000">
        <w:rPr>
          <w:rtl w:val="0"/>
        </w:rPr>
        <w:t xml:space="preserve">, ж.к. Люлин IV, ул. Никола Беловеждов №1 (район Люлин)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97 СОУ Братя Миладинови</w:t>
      </w:r>
      <w:r w:rsidDel="00000000" w:rsidR="00000000" w:rsidRPr="00000000">
        <w:rPr>
          <w:rtl w:val="0"/>
        </w:rPr>
        <w:t xml:space="preserve">, ж.к. Люлин V, ул. 504 №1 </w:t>
      </w:r>
    </w:p>
    <w:p w:rsidR="00000000" w:rsidDel="00000000" w:rsidP="00000000" w:rsidRDefault="00000000" w:rsidRPr="00000000" w14:paraId="0000000C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(район Люлин)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27 СОУ Академик Георги Караславов</w:t>
      </w:r>
      <w:r w:rsidDel="00000000" w:rsidR="00000000" w:rsidRPr="00000000">
        <w:rPr>
          <w:rtl w:val="0"/>
        </w:rPr>
        <w:t xml:space="preserve">, ул. Полк. Н. Попов №4 </w:t>
      </w:r>
    </w:p>
    <w:p w:rsidR="00000000" w:rsidDel="00000000" w:rsidP="00000000" w:rsidRDefault="00000000" w:rsidRPr="00000000" w14:paraId="0000000E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(район Люлин)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78 СОУ Христо Смирненски</w:t>
      </w:r>
      <w:r w:rsidDel="00000000" w:rsidR="00000000" w:rsidRPr="00000000">
        <w:rPr>
          <w:rtl w:val="0"/>
        </w:rPr>
        <w:t xml:space="preserve">, Банкя, ул. Царибродска №5 </w:t>
      </w:r>
    </w:p>
    <w:p w:rsidR="00000000" w:rsidDel="00000000" w:rsidP="00000000" w:rsidRDefault="00000000" w:rsidRPr="00000000" w14:paraId="00000010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(район Банкя)</w:t>
      </w:r>
    </w:p>
    <w:p w:rsidR="00000000" w:rsidDel="00000000" w:rsidP="00000000" w:rsidRDefault="00000000" w:rsidRPr="00000000" w14:paraId="00000011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Държавните училища (тези, за които имаме данни, че са с държавно финансиране)</w:t>
      </w:r>
    </w:p>
    <w:p w:rsidR="00000000" w:rsidDel="00000000" w:rsidP="00000000" w:rsidRDefault="00000000" w:rsidRPr="00000000" w14:paraId="00000014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без данни за собствеността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b w:val="1"/>
          <w:rtl w:val="0"/>
        </w:rPr>
        <w:t xml:space="preserve">Национално училище за  танцово изкуство</w:t>
      </w:r>
      <w:r w:rsidDel="00000000" w:rsidR="00000000" w:rsidRPr="00000000">
        <w:rPr>
          <w:rtl w:val="0"/>
        </w:rPr>
        <w:t xml:space="preserve">, бул. Шипченски проход №48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/>
      </w:pPr>
      <w:r w:rsidDel="00000000" w:rsidR="00000000" w:rsidRPr="00000000">
        <w:rPr>
          <w:rtl w:val="0"/>
        </w:rPr>
        <w:t xml:space="preserve">(район Слатина)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b w:val="1"/>
          <w:rtl w:val="0"/>
        </w:rPr>
        <w:t xml:space="preserve">ПГ по  хранително-вкусови технологии Проф. д-р Георги Павлов</w:t>
      </w:r>
      <w:r w:rsidDel="00000000" w:rsidR="00000000" w:rsidRPr="00000000">
        <w:rPr>
          <w:rtl w:val="0"/>
        </w:rPr>
        <w:t xml:space="preserve">, ж.к. Света Троица, ул. Хайдут Сидер №10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/>
      </w:pPr>
      <w:r w:rsidDel="00000000" w:rsidR="00000000" w:rsidRPr="00000000">
        <w:rPr>
          <w:rtl w:val="0"/>
        </w:rPr>
        <w:t xml:space="preserve">(район Илинден)</w:t>
        <w:br w:type="textWrapping"/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в имоти частна собственост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b w:val="1"/>
          <w:rtl w:val="0"/>
        </w:rPr>
        <w:t xml:space="preserve">ПГ по текстилни и кожени изделия</w:t>
      </w:r>
      <w:r w:rsidDel="00000000" w:rsidR="00000000" w:rsidRPr="00000000">
        <w:rPr>
          <w:rtl w:val="0"/>
        </w:rPr>
        <w:t xml:space="preserve">, ж.к. Сердика, ул. Архитект Петко Момчилов №2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4-то основно помощно училище "Проф. Димитър Кацаров"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(ЦСОП Димитър Кацаров), ул. проф.Николай Державин №2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both"/>
    </w:pPr>
    <w:rPr>
      <w:b w:val="1"/>
      <w:i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